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34" w:rsidRPr="00A739C0" w:rsidRDefault="006B0B34" w:rsidP="00A739C0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эмоций при обучении иностранному языку</w:t>
      </w:r>
    </w:p>
    <w:p w:rsidR="00A07AF7" w:rsidRPr="00A739C0" w:rsidRDefault="00A07AF7" w:rsidP="00A739C0">
      <w:pPr>
        <w:shd w:val="clear" w:color="auto" w:fill="FFFFFF"/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в человеке не ум, а </w:t>
      </w:r>
      <w:proofErr w:type="gramStart"/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им управляет:</w:t>
      </w:r>
    </w:p>
    <w:p w:rsidR="00A07AF7" w:rsidRPr="00A739C0" w:rsidRDefault="00A07AF7" w:rsidP="00A739C0">
      <w:pPr>
        <w:shd w:val="clear" w:color="auto" w:fill="FFFFFF"/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характер, сердце, добрые чувства…</w:t>
      </w:r>
    </w:p>
    <w:p w:rsidR="00A07AF7" w:rsidRPr="00A739C0" w:rsidRDefault="00A07AF7" w:rsidP="00A739C0">
      <w:pPr>
        <w:shd w:val="clear" w:color="auto" w:fill="FFFFFF"/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Ф.М. Достоевский</w:t>
      </w:r>
    </w:p>
    <w:p w:rsidR="00A07AF7" w:rsidRPr="00A739C0" w:rsidRDefault="00A07AF7" w:rsidP="00A739C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Вхождение в мировое образовательное и информационное пространство </w:t>
      </w:r>
      <w:r w:rsidR="00C57AE0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сопровождается в настоящее время активным поиском новых возможностей </w:t>
      </w:r>
      <w:r w:rsidR="001B5C84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и </w:t>
      </w:r>
      <w:r w:rsidR="00C57AE0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личности современного обучающегося</w:t>
      </w:r>
      <w:r w:rsidR="001B5C84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</w:t>
      </w:r>
      <w:r w:rsidR="0093749C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способен свободно ориентироваться в многокультурном мире, понимая его ценности. </w:t>
      </w:r>
    </w:p>
    <w:p w:rsidR="0093749C" w:rsidRPr="00A739C0" w:rsidRDefault="0093749C" w:rsidP="00A739C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 общего </w:t>
      </w:r>
      <w:r w:rsidR="00A75A31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</w:t>
      </w: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повышение мотивации к изучению иностранного языка необходимо для достижения более высокого качества обучения.</w:t>
      </w:r>
    </w:p>
    <w:p w:rsidR="0093749C" w:rsidRPr="00A739C0" w:rsidRDefault="0093749C" w:rsidP="00A739C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Мотивация, как осознаваемый психологический фактор, побуждающий обучающи</w:t>
      </w:r>
      <w:r w:rsidR="00081BBC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081BBC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5A31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совершению определенных действий в соответствии с целью, является необходимым условием их вовлеченности в учебную деятельность, а также в значительной мере определяет ее результативность.</w:t>
      </w:r>
      <w:r w:rsidR="00F23FC0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правильной мотивации, постановка целей сопровождается воздействием и на эмоциональное отношение к изучению иностранного языка.</w:t>
      </w:r>
    </w:p>
    <w:p w:rsidR="006B0B34" w:rsidRPr="00A739C0" w:rsidRDefault="006B0B34" w:rsidP="00A739C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 обучения иностранному языку значительно увеличился поток информации, и в связи с этим возросла необходимость ее переработки и усвоения. Это привело к некоторой недооценке роли эмоций, сужению познавательной деятельности обучающихся до рациональных форм ознакомления с языковыми и грамматическ</w:t>
      </w:r>
      <w:r w:rsidR="00A75A31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явлениями и страноведческим</w:t>
      </w: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5A31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материалом</w:t>
      </w: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Вместе с тем, эмоциональная сфера человека скрывает в себе огромные потенциальные возможности воздействия на его учебную деятельность. </w:t>
      </w:r>
    </w:p>
    <w:p w:rsidR="006B0B34" w:rsidRPr="00A739C0" w:rsidRDefault="006B0B34" w:rsidP="00A739C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психологов эмоции не только обеспечивают деятельность первоначальным толчком, то есть выполняют </w:t>
      </w:r>
      <w:proofErr w:type="spellStart"/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целепобудительную</w:t>
      </w:r>
      <w:proofErr w:type="spellEnd"/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функцию, но и проникают во все ее этапы, являясь активными силами, помогающими нам извлекать пользу из воздаваемых восприятием ресурсов. Эмоции не </w:t>
      </w: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улучшают общее восприятие действительности и облегчают социальные взаимосвязи и взаимодействие. Учеными, изучающими проблемы обучения, выделены три этапа процесса развития эмоций учащихся</w:t>
      </w:r>
      <w:r w:rsidR="004B6D0D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6E461F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B6D0D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0B34" w:rsidRPr="00A739C0" w:rsidRDefault="006B0B34" w:rsidP="00A739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заинтересованности: ученики интересуются эффектными внешними сторонами события, отвлекаясь, вследствие отсутствия интереса, от его сущности;</w:t>
      </w:r>
    </w:p>
    <w:p w:rsidR="006B0B34" w:rsidRPr="00A739C0" w:rsidRDefault="006B0B34" w:rsidP="00A739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любознательности: обнаруживается интерес к накоплению информации, постижению сущности явлений;</w:t>
      </w:r>
    </w:p>
    <w:p w:rsidR="006B0B34" w:rsidRPr="00A739C0" w:rsidRDefault="006B0B34" w:rsidP="00A739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устойчивый эмоционально-познавательный уровень: наблюдается постоянный интерес к сущности явлений, существенным связям и закономерностям, стремление разобраться в них. </w:t>
      </w:r>
    </w:p>
    <w:p w:rsidR="006B0B34" w:rsidRPr="00A739C0" w:rsidRDefault="006B0B34" w:rsidP="00A739C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Эмоции оказывают непосредственное влияние, как на оперативную, так и на долгосрочную память ученика. Извлечение данных из памяти также облегчается и ускоряется, если в процессе запоминания участвовали эмоции. Восприятие информации тем успешнее, чем более неординарна ее подача. Эмоции как бы раскрашивают необходимую для запоминания информацию в яркие цвет</w:t>
      </w:r>
      <w:r w:rsidR="0061595D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меняют привычный угол зрения</w:t>
      </w: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61595D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поток информации разбить событием, которое вызывает удивление, поражает воображение своей необычностью, это моментально вызовет всплеск умственной и эмоциональной активности.</w:t>
      </w:r>
      <w:r w:rsidR="00A07AF7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Эмоциональная компетенция включает:</w:t>
      </w:r>
    </w:p>
    <w:p w:rsidR="00A07AF7" w:rsidRPr="00A739C0" w:rsidRDefault="00A07AF7" w:rsidP="00A739C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52EA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самосознание;</w:t>
      </w:r>
    </w:p>
    <w:p w:rsidR="00D552EA" w:rsidRPr="00A739C0" w:rsidRDefault="00D552EA" w:rsidP="00A739C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управление эмоциями;</w:t>
      </w:r>
    </w:p>
    <w:p w:rsidR="00D552EA" w:rsidRPr="00A739C0" w:rsidRDefault="00D552EA" w:rsidP="00A739C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самоконтроль, </w:t>
      </w:r>
      <w:proofErr w:type="spellStart"/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самомотивация</w:t>
      </w:r>
      <w:proofErr w:type="spellEnd"/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следствие самосознания;</w:t>
      </w:r>
    </w:p>
    <w:p w:rsidR="00D552EA" w:rsidRPr="00A739C0" w:rsidRDefault="00D552EA" w:rsidP="00A739C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52EA" w:rsidRPr="00A739C0" w:rsidRDefault="00D552EA" w:rsidP="00A739C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управление отношениями;</w:t>
      </w:r>
    </w:p>
    <w:p w:rsidR="00D552EA" w:rsidRPr="00A739C0" w:rsidRDefault="00D552EA" w:rsidP="00A739C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в команде;</w:t>
      </w:r>
    </w:p>
    <w:p w:rsidR="00D552EA" w:rsidRPr="00A739C0" w:rsidRDefault="00D552EA" w:rsidP="00A739C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решений.</w:t>
      </w:r>
    </w:p>
    <w:p w:rsidR="006B0B34" w:rsidRPr="00A739C0" w:rsidRDefault="006B0B34" w:rsidP="00A739C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Информация, сопровождаемая эмоциональным всплеском, запоминается и усваивается на более высоком уровне, чем выученная </w:t>
      </w: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простым механическим запоминанием. Удивление – одно из самых сильных эмоциональных проявлений. Основным принципом использования удивления в обучении можно назвать принцип «удивил – значит обучил».</w:t>
      </w:r>
    </w:p>
    <w:p w:rsidR="00D552EA" w:rsidRPr="00A739C0" w:rsidRDefault="00D552EA" w:rsidP="00A739C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ясно, что в процессе обучения и воспитания нельзя снабдить обучающегося рецептам, которые обеспечили бы ему в дальнейшем решение всех возможных жизненных и учебных задач. Главное – воспитать веру в свои силы и возможности, а также умение этими силами и возможностями распорядиться лучшим образом</w:t>
      </w:r>
      <w:r w:rsidR="00133447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941C4E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33447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552EA" w:rsidRPr="00A739C0" w:rsidRDefault="00D552EA" w:rsidP="00A739C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обучение и воспитание всегда должно быть сопряжено с постепенным</w:t>
      </w:r>
      <w:r w:rsidR="00697EFE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постоянным обогащением интеллекта человека параллельно с воспитанием в нем оптимизма</w:t>
      </w:r>
      <w:r w:rsidR="00697EFE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способности </w:t>
      </w:r>
      <w:r w:rsidR="00C57AE0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 вести учебную деятельность</w:t>
      </w:r>
      <w:r w:rsidR="00697EFE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697EFE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697EFE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развивают положительные эмоции. На уроках иностранного языка рекомендуется:</w:t>
      </w:r>
    </w:p>
    <w:p w:rsidR="00697EFE" w:rsidRPr="00A739C0" w:rsidRDefault="00697EFE" w:rsidP="00A739C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заострять внимание на неудачах;</w:t>
      </w:r>
    </w:p>
    <w:p w:rsidR="00697EFE" w:rsidRPr="00A739C0" w:rsidRDefault="00697EFE" w:rsidP="00A739C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сравнивать отвечающих;</w:t>
      </w:r>
    </w:p>
    <w:p w:rsidR="00697EFE" w:rsidRPr="00A739C0" w:rsidRDefault="00697EFE" w:rsidP="00A739C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отделять ребенка от группы;</w:t>
      </w:r>
    </w:p>
    <w:p w:rsidR="00697EFE" w:rsidRPr="00A739C0" w:rsidRDefault="00697EFE" w:rsidP="00A739C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давать отрицательно влияющих тестов.</w:t>
      </w:r>
    </w:p>
    <w:p w:rsidR="006B0B34" w:rsidRPr="00A739C0" w:rsidRDefault="006B0B34" w:rsidP="00A739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обучении иностранному языку различают интеллектуальную, эмоциональную и речевую активность, которые в совокупности и способны обеспечить благоприятные условия для овладения иностранным языком. </w:t>
      </w:r>
      <w:proofErr w:type="gramStart"/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роль призвана сыграть эмоциональная активность, проявляющаяся в том, что обучаемые небезразличны к выполняемой ими деятельности.</w:t>
      </w:r>
      <w:proofErr w:type="gramEnd"/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C21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определяют</w:t>
      </w: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положения, которыми мотивируется целесообразность применения эмоционального фактора в обучении</w:t>
      </w:r>
      <w:r w:rsidR="00524C21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6E461F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1; 3; 4</w:t>
      </w:r>
      <w:r w:rsidR="00524C21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0B34" w:rsidRPr="00A739C0" w:rsidRDefault="006B0B34" w:rsidP="00A739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восприятия предполагают наглядные, яркие, доходчивые задания, которые соответствуют эмоциональным переживаниям;</w:t>
      </w:r>
    </w:p>
    <w:p w:rsidR="006B0B34" w:rsidRPr="00A739C0" w:rsidRDefault="006B0B34" w:rsidP="00A739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памяти используются более продуктивно, если восприятие учебного материала эмоционально окрашено, что может быть достигнуто различными методическими приемам</w:t>
      </w:r>
      <w:r w:rsidR="00232EDF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(тексты песен, стихи, рифмовки, пословицы);</w:t>
      </w:r>
    </w:p>
    <w:p w:rsidR="006B0B34" w:rsidRPr="00A739C0" w:rsidRDefault="006B0B34" w:rsidP="00A739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развитию воображения способствуют элементы драматизации, эмоционально окрашенная речь преподавателя;</w:t>
      </w:r>
    </w:p>
    <w:p w:rsidR="006B0B34" w:rsidRPr="00A739C0" w:rsidRDefault="006B0B34" w:rsidP="00A739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особенностям развития мышления отвечает вся система приемов эмоционального воздействия на психику, среди которых нужно выделить игровые формы работы с учебным материалом;</w:t>
      </w:r>
    </w:p>
    <w:p w:rsidR="006B0B34" w:rsidRPr="00A739C0" w:rsidRDefault="006B0B34" w:rsidP="00A739C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целях развития произвольного внимания обучение должно быть построено в живой, динамичной форме с периодическим чередованием видов учебной деятельности.</w:t>
      </w:r>
    </w:p>
    <w:p w:rsidR="006B0B34" w:rsidRPr="00A739C0" w:rsidRDefault="006B0B34" w:rsidP="00A739C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песни на уроке иностранного языка способствует созданию эмоционального состояния и существенно влияет на учебную деятельность, выступая в качестве регулятора этой деятельности. Это влияние эмоциональных состояний существенно повышает внутреннюю мотивацию деятельности, делает урок интересным и увлекательным, создает благоприятный психологический климат, способствует включению в процесс обучения механизма непроизвольного запоминания. Одним из способов создания условий для восприятия материала является прослушивание на фоне музыки. Возникающее при этом состояние снимает излишнюю напряженность, уменьшает волнение </w:t>
      </w:r>
      <w:r w:rsidR="00232EDF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уроке, отвлекает от посторонних мыслей и создает хорошие предпосылки для усвоения учебного материала, т.к. обеспечивает подсознательное усвоение материала.</w:t>
      </w:r>
    </w:p>
    <w:p w:rsidR="006B0B34" w:rsidRPr="00A739C0" w:rsidRDefault="006B0B34" w:rsidP="00A739C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Вводимый на музыкальной основе языковой материал не воспринимается как учебный, </w:t>
      </w:r>
      <w:r w:rsidR="00C3055B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запоминается непроизвольно, б</w:t>
      </w: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особых умственных усилий учащихся на фоне эмоционального подъема.</w:t>
      </w:r>
    </w:p>
    <w:p w:rsidR="006B0B34" w:rsidRPr="00A739C0" w:rsidRDefault="006B0B34" w:rsidP="00A739C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следующие методические преимущества песен в обучении иностранному языку:</w:t>
      </w:r>
    </w:p>
    <w:p w:rsidR="006B0B34" w:rsidRPr="00A739C0" w:rsidRDefault="006B0B34" w:rsidP="00A739C0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песни являются средством прочного усвоения и расширения лексического запаса, так как включают в себя новые слова и выражения. В песнях знакомая лексика встречается в новом контексте, что способствует развитию так называемого языкового чутья и увеличению ассоциативных связей в памяти. В песнях часто </w:t>
      </w: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встречаются реалии страны изучаемого языка, средства выразительности, что способствует развитию у школьников знания стилистических особенностей языка и глубокого понимания специфики чужой культуры;</w:t>
      </w:r>
    </w:p>
    <w:p w:rsidR="006B0B34" w:rsidRPr="00A739C0" w:rsidRDefault="006B0B34" w:rsidP="00A739C0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песнях лучше усваиваются и активизируются грамматические явления языка. Существуют учебные песни для обучения наиболее распространенным конструкциям. Они ритмичны, сопровождаются пояснениями, комментариями, а</w:t>
      </w:r>
      <w:r w:rsidR="00CF0C16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заданиями и упражнениями</w:t>
      </w: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0B34" w:rsidRPr="00A739C0" w:rsidRDefault="006B0B34" w:rsidP="00A739C0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способствуют овладению навыками иноязычного произношения. Учеными доказано, что слуховое внимание, музыкальный слух и слуховой контроль находятся в тесной взаимосвязи с развитием артикуляционного аппарата. Разучивание и частое повторение нес</w:t>
      </w:r>
      <w:r w:rsidR="00F96D8E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ложных по мелодическому рисунку</w:t>
      </w: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коротких песен помогают закрепить правильное произношение, артикуляцию, а также правила ударения, особенности ритма, мелодики и т. д.;</w:t>
      </w:r>
    </w:p>
    <w:p w:rsidR="006B0B34" w:rsidRPr="00A739C0" w:rsidRDefault="006B0B34" w:rsidP="00A739C0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песни </w:t>
      </w:r>
      <w:proofErr w:type="gramStart"/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</w:t>
      </w:r>
      <w:proofErr w:type="gramEnd"/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содействуют сплочению коллектива, помогают раскрыть творческие способности каждого. При использовании музыки на уроке создается благоприятный психологический климат в группе, снимается психологическая нагрузка, поддерживается интерес к изучению иностранного языка, повышается эмоциональный тонус.</w:t>
      </w:r>
    </w:p>
    <w:p w:rsidR="006B0B34" w:rsidRPr="00A739C0" w:rsidRDefault="001D033D" w:rsidP="00A739C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хотелось бы отметить что, учет</w:t>
      </w:r>
      <w:r w:rsidR="006B0B34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</w:t>
      </w: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ионального фактора при обучении иностранному</w:t>
      </w:r>
      <w:r w:rsidR="006B0B34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языку способствует оптимизации учебного процесса и повышению качества </w:t>
      </w: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иноязычного </w:t>
      </w:r>
      <w:r w:rsidR="006B0B34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обучения. Положительный эмоциональный отклик при обучении иностранному языку дает использование песенного материала, стихов, рифмовок, элементов драматизации особен</w:t>
      </w:r>
      <w:r w:rsidR="00941C4E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 начальном этапе обучения.</w:t>
      </w:r>
    </w:p>
    <w:p w:rsidR="00941C4E" w:rsidRPr="00A739C0" w:rsidRDefault="00941C4E" w:rsidP="00A739C0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39C0" w:rsidRDefault="00A739C0" w:rsidP="00A739C0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A739C0" w:rsidRDefault="00A739C0" w:rsidP="00A739C0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A739C0" w:rsidRDefault="00A739C0" w:rsidP="00A739C0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941C4E" w:rsidRPr="00A739C0" w:rsidRDefault="00941C4E" w:rsidP="00A739C0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A73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Использованная литература</w:t>
      </w:r>
    </w:p>
    <w:p w:rsidR="00941C4E" w:rsidRPr="00A739C0" w:rsidRDefault="00941C4E" w:rsidP="00A739C0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C16" w:rsidRPr="00A739C0" w:rsidRDefault="00CF0C16" w:rsidP="00A739C0">
      <w:pPr>
        <w:pStyle w:val="a5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C0">
        <w:rPr>
          <w:rFonts w:ascii="Times New Roman" w:hAnsi="Times New Roman" w:cs="Times New Roman"/>
          <w:iCs/>
          <w:sz w:val="28"/>
          <w:szCs w:val="28"/>
        </w:rPr>
        <w:t>Беляев, Б. В.</w:t>
      </w:r>
      <w:r w:rsidRPr="00A739C0">
        <w:rPr>
          <w:rFonts w:ascii="Times New Roman" w:hAnsi="Times New Roman" w:cs="Times New Roman"/>
          <w:sz w:val="28"/>
          <w:szCs w:val="28"/>
        </w:rPr>
        <w:t> Методика и психология / Б. В. Беляев // Иностранные языки в школе. — 2012. — № 5. — С. 3—9.</w:t>
      </w:r>
    </w:p>
    <w:p w:rsidR="009D1D86" w:rsidRPr="00A739C0" w:rsidRDefault="00A07AF7" w:rsidP="00A739C0">
      <w:pPr>
        <w:pStyle w:val="a5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1D86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Жданова Г.А. Позитивное влияние эмоций на овладение иностранным языком. </w:t>
      </w:r>
      <w:r w:rsidR="0010786B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[Электронный ресурс] </w:t>
      </w:r>
      <w:r w:rsidR="009D1D86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доступа: </w:t>
      </w:r>
      <w:hyperlink r:id="rId7" w:history="1">
        <w:r w:rsidRPr="00A739C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https://videouroki.net/razrabotki/statya-pozitivnoe-vliyanie-emotsiy-na-ovladenie-inostrannym-yazykom.html</w:t>
        </w:r>
      </w:hyperlink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79DE" w:rsidRPr="00A739C0" w:rsidRDefault="004579DE" w:rsidP="00A739C0">
      <w:pPr>
        <w:pStyle w:val="a5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</w:t>
      </w:r>
      <w:proofErr w:type="gramEnd"/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</w:t>
      </w:r>
      <w:proofErr w:type="spellStart"/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Лингвопсихология</w:t>
      </w:r>
      <w:proofErr w:type="spellEnd"/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речевой деятельности. - М.: Московский психолого-социальный «МОДЭК», – 2001 – 432 с. (Серия «Психологи Отечества»).</w:t>
      </w:r>
    </w:p>
    <w:p w:rsidR="00A07AF7" w:rsidRPr="00A739C0" w:rsidRDefault="00A07AF7" w:rsidP="00A739C0">
      <w:pPr>
        <w:pStyle w:val="a5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Румянцева И.М. Эмоциональный интеллект и роль эмоций при обучении иностранному языку. </w:t>
      </w:r>
      <w:r w:rsidR="0010786B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[Электронный ресурс] </w:t>
      </w: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доступа: </w:t>
      </w:r>
      <w:hyperlink r:id="rId8" w:history="1">
        <w:r w:rsidRPr="00A739C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https://infourok.ru/rol-emociy-pri-obuchenii-inostrannomu-yaziku-3859252.html</w:t>
        </w:r>
      </w:hyperlink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79DE" w:rsidRPr="00A739C0" w:rsidRDefault="004579DE" w:rsidP="00A739C0">
      <w:pPr>
        <w:pStyle w:val="a5"/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3C7" w:rsidRPr="00A739C0" w:rsidRDefault="00CF0C16" w:rsidP="00A739C0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39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sectPr w:rsidR="001E03C7" w:rsidRPr="00A7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60834"/>
    <w:multiLevelType w:val="hybridMultilevel"/>
    <w:tmpl w:val="AC5CB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82955"/>
    <w:multiLevelType w:val="hybridMultilevel"/>
    <w:tmpl w:val="428A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13"/>
    <w:rsid w:val="00081BBC"/>
    <w:rsid w:val="0010786B"/>
    <w:rsid w:val="00133447"/>
    <w:rsid w:val="00183413"/>
    <w:rsid w:val="001B5C84"/>
    <w:rsid w:val="001D033D"/>
    <w:rsid w:val="001E03C7"/>
    <w:rsid w:val="00232EDF"/>
    <w:rsid w:val="00272BC3"/>
    <w:rsid w:val="003E2EC0"/>
    <w:rsid w:val="004579DE"/>
    <w:rsid w:val="004B6D0D"/>
    <w:rsid w:val="00524C21"/>
    <w:rsid w:val="0061595D"/>
    <w:rsid w:val="00697EFE"/>
    <w:rsid w:val="006B0B34"/>
    <w:rsid w:val="006E461F"/>
    <w:rsid w:val="007250FD"/>
    <w:rsid w:val="00780E32"/>
    <w:rsid w:val="00887607"/>
    <w:rsid w:val="0093749C"/>
    <w:rsid w:val="00941C4E"/>
    <w:rsid w:val="0094414D"/>
    <w:rsid w:val="009D1D86"/>
    <w:rsid w:val="00A07AF7"/>
    <w:rsid w:val="00A739C0"/>
    <w:rsid w:val="00A75A31"/>
    <w:rsid w:val="00C3055B"/>
    <w:rsid w:val="00C57AE0"/>
    <w:rsid w:val="00CF0C16"/>
    <w:rsid w:val="00D552EA"/>
    <w:rsid w:val="00D90967"/>
    <w:rsid w:val="00E05C51"/>
    <w:rsid w:val="00F23FC0"/>
    <w:rsid w:val="00F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B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096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07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B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096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07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119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56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rol-emociy-pri-obuchenii-inostrannomu-yaziku-3859252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/razrabotki/statya-pozitivnoe-vliyanie-emotsiy-na-ovladenie-inostrannym-yazykom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B298-C1A3-4802-98EA-8B582A88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irort</dc:creator>
  <cp:keywords/>
  <dc:description/>
  <cp:lastModifiedBy>irort</cp:lastModifiedBy>
  <cp:revision>22</cp:revision>
  <dcterms:created xsi:type="dcterms:W3CDTF">2021-12-07T07:42:00Z</dcterms:created>
  <dcterms:modified xsi:type="dcterms:W3CDTF">2021-12-08T12:06:00Z</dcterms:modified>
</cp:coreProperties>
</file>